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66" w:rsidRPr="00E123AC" w:rsidRDefault="00E123AC">
      <w:pPr>
        <w:rPr>
          <w:rFonts w:ascii="Segoe UI" w:hAnsi="Segoe UI" w:cs="Segoe UI"/>
          <w:sz w:val="24"/>
          <w:szCs w:val="24"/>
        </w:rPr>
      </w:pPr>
      <w:r w:rsidRPr="00E123AC">
        <w:rPr>
          <w:rFonts w:ascii="Segoe UI" w:hAnsi="Segoe UI" w:cs="Segoe UI"/>
          <w:sz w:val="24"/>
          <w:szCs w:val="24"/>
        </w:rPr>
        <w:t>Plant Based High Fiber Diet – Evidence Sheet</w:t>
      </w:r>
    </w:p>
    <w:p w:rsidR="00E123AC" w:rsidRPr="00E123AC" w:rsidRDefault="00E123AC" w:rsidP="00E123AC">
      <w:pPr>
        <w:shd w:val="clear" w:color="auto" w:fill="FFFFFF"/>
        <w:spacing w:after="0" w:line="240" w:lineRule="auto"/>
        <w:outlineLvl w:val="1"/>
        <w:rPr>
          <w:rFonts w:ascii="Segoe UI" w:eastAsia="Times New Roman" w:hAnsi="Segoe UI" w:cs="Segoe UI"/>
          <w:color w:val="424242"/>
          <w:sz w:val="24"/>
          <w:szCs w:val="24"/>
        </w:rPr>
      </w:pPr>
      <w:r w:rsidRPr="00E123AC">
        <w:rPr>
          <w:rFonts w:ascii="Segoe UI" w:eastAsia="Times New Roman" w:hAnsi="Segoe UI" w:cs="Segoe UI"/>
          <w:color w:val="424242"/>
          <w:sz w:val="24"/>
          <w:szCs w:val="24"/>
        </w:rPr>
        <w:t>High Fiber</w:t>
      </w:r>
    </w:p>
    <w:p w:rsidR="00E123AC" w:rsidRPr="00E123AC" w:rsidRDefault="00E123AC" w:rsidP="00E123AC">
      <w:pPr>
        <w:shd w:val="clear" w:color="auto" w:fill="FFFFFF"/>
        <w:spacing w:before="100" w:beforeAutospacing="1" w:after="100" w:afterAutospacing="1" w:line="240" w:lineRule="auto"/>
        <w:rPr>
          <w:rFonts w:ascii="Segoe UI" w:eastAsia="Times New Roman" w:hAnsi="Segoe UI" w:cs="Segoe UI"/>
          <w:color w:val="616161"/>
          <w:sz w:val="24"/>
          <w:szCs w:val="24"/>
        </w:rPr>
      </w:pPr>
      <w:r w:rsidRPr="00E123AC">
        <w:rPr>
          <w:rFonts w:ascii="Segoe UI" w:eastAsia="Times New Roman" w:hAnsi="Segoe UI" w:cs="Segoe UI"/>
          <w:color w:val="616161"/>
          <w:sz w:val="24"/>
          <w:szCs w:val="24"/>
        </w:rPr>
        <w:t>This plan provides over 40 grams of dietary fiber daily from whole grain products, fruits, vegetables, lentils, beans, and nuts. Aiming for the recommended daily amount of fiber is beneficial for reducing </w:t>
      </w:r>
      <w:hyperlink r:id="rId4" w:tgtFrame="_blank" w:history="1">
        <w:r w:rsidRPr="00E123AC">
          <w:rPr>
            <w:rFonts w:ascii="Segoe UI" w:eastAsia="Times New Roman" w:hAnsi="Segoe UI" w:cs="Segoe UI"/>
            <w:color w:val="0000FF"/>
            <w:sz w:val="24"/>
            <w:szCs w:val="24"/>
            <w:u w:val="single"/>
            <w:bdr w:val="none" w:sz="0" w:space="0" w:color="auto" w:frame="1"/>
          </w:rPr>
          <w:t>cholesterol</w:t>
        </w:r>
      </w:hyperlink>
      <w:r w:rsidRPr="00E123AC">
        <w:rPr>
          <w:rFonts w:ascii="Segoe UI" w:eastAsia="Times New Roman" w:hAnsi="Segoe UI" w:cs="Segoe UI"/>
          <w:color w:val="616161"/>
          <w:sz w:val="24"/>
          <w:szCs w:val="24"/>
        </w:rPr>
        <w:t> and </w:t>
      </w:r>
      <w:hyperlink r:id="rId5" w:tgtFrame="_blank" w:history="1">
        <w:r w:rsidRPr="00E123AC">
          <w:rPr>
            <w:rFonts w:ascii="Segoe UI" w:eastAsia="Times New Roman" w:hAnsi="Segoe UI" w:cs="Segoe UI"/>
            <w:color w:val="0000FF"/>
            <w:sz w:val="24"/>
            <w:szCs w:val="24"/>
            <w:u w:val="single"/>
            <w:bdr w:val="none" w:sz="0" w:space="0" w:color="auto" w:frame="1"/>
          </w:rPr>
          <w:t>gastrointestinal cancer risk</w:t>
        </w:r>
      </w:hyperlink>
      <w:r w:rsidRPr="00E123AC">
        <w:rPr>
          <w:rFonts w:ascii="Segoe UI" w:eastAsia="Times New Roman" w:hAnsi="Segoe UI" w:cs="Segoe UI"/>
          <w:color w:val="616161"/>
          <w:sz w:val="24"/>
          <w:szCs w:val="24"/>
        </w:rPr>
        <w:t>, adding bulk to the digestive tract, and promoting </w:t>
      </w:r>
      <w:hyperlink r:id="rId6" w:tgtFrame="_blank" w:history="1">
        <w:r w:rsidRPr="00E123AC">
          <w:rPr>
            <w:rFonts w:ascii="Segoe UI" w:eastAsia="Times New Roman" w:hAnsi="Segoe UI" w:cs="Segoe UI"/>
            <w:color w:val="0000FF"/>
            <w:sz w:val="24"/>
            <w:szCs w:val="24"/>
            <w:u w:val="single"/>
            <w:bdr w:val="none" w:sz="0" w:space="0" w:color="auto" w:frame="1"/>
          </w:rPr>
          <w:t>blood sugar control</w:t>
        </w:r>
      </w:hyperlink>
      <w:r w:rsidRPr="00E123AC">
        <w:rPr>
          <w:rFonts w:ascii="Segoe UI" w:eastAsia="Times New Roman" w:hAnsi="Segoe UI" w:cs="Segoe UI"/>
          <w:color w:val="616161"/>
          <w:sz w:val="24"/>
          <w:szCs w:val="24"/>
        </w:rPr>
        <w:t> and </w:t>
      </w:r>
      <w:hyperlink r:id="rId7" w:tgtFrame="_blank" w:history="1">
        <w:r w:rsidRPr="00E123AC">
          <w:rPr>
            <w:rFonts w:ascii="Segoe UI" w:eastAsia="Times New Roman" w:hAnsi="Segoe UI" w:cs="Segoe UI"/>
            <w:color w:val="0000FF"/>
            <w:sz w:val="24"/>
            <w:szCs w:val="24"/>
            <w:u w:val="single"/>
            <w:bdr w:val="none" w:sz="0" w:space="0" w:color="auto" w:frame="1"/>
          </w:rPr>
          <w:t>weight management</w:t>
        </w:r>
      </w:hyperlink>
      <w:r w:rsidRPr="00E123AC">
        <w:rPr>
          <w:rFonts w:ascii="Segoe UI" w:eastAsia="Times New Roman" w:hAnsi="Segoe UI" w:cs="Segoe UI"/>
          <w:color w:val="616161"/>
          <w:sz w:val="24"/>
          <w:szCs w:val="24"/>
        </w:rPr>
        <w:t>.</w:t>
      </w:r>
    </w:p>
    <w:p w:rsidR="00E123AC" w:rsidRPr="00E123AC" w:rsidRDefault="00E123AC" w:rsidP="00E123AC">
      <w:pPr>
        <w:shd w:val="clear" w:color="auto" w:fill="FFFFFF"/>
        <w:spacing w:after="0" w:line="240" w:lineRule="auto"/>
        <w:outlineLvl w:val="1"/>
        <w:rPr>
          <w:rFonts w:ascii="Segoe UI" w:eastAsia="Times New Roman" w:hAnsi="Segoe UI" w:cs="Segoe UI"/>
          <w:color w:val="424242"/>
          <w:sz w:val="24"/>
          <w:szCs w:val="24"/>
        </w:rPr>
      </w:pPr>
      <w:r w:rsidRPr="00E123AC">
        <w:rPr>
          <w:rFonts w:ascii="Segoe UI" w:eastAsia="Times New Roman" w:hAnsi="Segoe UI" w:cs="Segoe UI"/>
          <w:color w:val="424242"/>
          <w:sz w:val="24"/>
          <w:szCs w:val="24"/>
        </w:rPr>
        <w:t>Low Sodium</w:t>
      </w:r>
    </w:p>
    <w:p w:rsidR="00E123AC" w:rsidRPr="00E123AC" w:rsidRDefault="00E123AC" w:rsidP="00E123AC">
      <w:pPr>
        <w:shd w:val="clear" w:color="auto" w:fill="FFFFFF"/>
        <w:spacing w:before="100" w:beforeAutospacing="1" w:after="100" w:afterAutospacing="1" w:line="240" w:lineRule="auto"/>
        <w:rPr>
          <w:rFonts w:ascii="Segoe UI" w:eastAsia="Times New Roman" w:hAnsi="Segoe UI" w:cs="Segoe UI"/>
          <w:color w:val="616161"/>
          <w:sz w:val="24"/>
          <w:szCs w:val="24"/>
        </w:rPr>
      </w:pPr>
      <w:r w:rsidRPr="00E123AC">
        <w:rPr>
          <w:rFonts w:ascii="Segoe UI" w:eastAsia="Times New Roman" w:hAnsi="Segoe UI" w:cs="Segoe UI"/>
          <w:color w:val="616161"/>
          <w:sz w:val="24"/>
          <w:szCs w:val="24"/>
        </w:rPr>
        <w:t>Keeping your sodium intake low while increasing your fiber intake is important for overall blood pressure management. Dietary </w:t>
      </w:r>
      <w:hyperlink r:id="rId8" w:tgtFrame="_blank" w:history="1">
        <w:r w:rsidRPr="00E123AC">
          <w:rPr>
            <w:rFonts w:ascii="Segoe UI" w:eastAsia="Times New Roman" w:hAnsi="Segoe UI" w:cs="Segoe UI"/>
            <w:color w:val="0000FF"/>
            <w:sz w:val="24"/>
            <w:szCs w:val="24"/>
            <w:u w:val="single"/>
            <w:bdr w:val="none" w:sz="0" w:space="0" w:color="auto" w:frame="1"/>
          </w:rPr>
          <w:t>guidelines</w:t>
        </w:r>
      </w:hyperlink>
      <w:r w:rsidRPr="00E123AC">
        <w:rPr>
          <w:rFonts w:ascii="Segoe UI" w:eastAsia="Times New Roman" w:hAnsi="Segoe UI" w:cs="Segoe UI"/>
          <w:color w:val="616161"/>
          <w:sz w:val="24"/>
          <w:szCs w:val="24"/>
        </w:rPr>
        <w:t> recommend consuming less than 2,300 milligrams per day as part of a healthy eating pattern. This plan meets the daily sodium limit and provides soluble fiber which has an overall lowering effect on </w:t>
      </w:r>
      <w:hyperlink r:id="rId9" w:tgtFrame="_blank" w:history="1">
        <w:r w:rsidRPr="00E123AC">
          <w:rPr>
            <w:rFonts w:ascii="Segoe UI" w:eastAsia="Times New Roman" w:hAnsi="Segoe UI" w:cs="Segoe UI"/>
            <w:color w:val="0000FF"/>
            <w:sz w:val="24"/>
            <w:szCs w:val="24"/>
            <w:u w:val="single"/>
            <w:bdr w:val="none" w:sz="0" w:space="0" w:color="auto" w:frame="1"/>
          </w:rPr>
          <w:t>blood pressure</w:t>
        </w:r>
      </w:hyperlink>
      <w:r w:rsidRPr="00E123AC">
        <w:rPr>
          <w:rFonts w:ascii="Segoe UI" w:eastAsia="Times New Roman" w:hAnsi="Segoe UI" w:cs="Segoe UI"/>
          <w:color w:val="616161"/>
          <w:sz w:val="24"/>
          <w:szCs w:val="24"/>
        </w:rPr>
        <w:t> and reduces cardiovascular disease risk.</w:t>
      </w:r>
    </w:p>
    <w:p w:rsidR="00E123AC" w:rsidRPr="00E123AC" w:rsidRDefault="00E123AC" w:rsidP="00E123AC">
      <w:pPr>
        <w:shd w:val="clear" w:color="auto" w:fill="FFFFFF"/>
        <w:spacing w:after="0" w:line="240" w:lineRule="auto"/>
        <w:outlineLvl w:val="1"/>
        <w:rPr>
          <w:rFonts w:ascii="Segoe UI" w:eastAsia="Times New Roman" w:hAnsi="Segoe UI" w:cs="Segoe UI"/>
          <w:color w:val="424242"/>
          <w:sz w:val="24"/>
          <w:szCs w:val="24"/>
        </w:rPr>
      </w:pPr>
      <w:r w:rsidRPr="00E123AC">
        <w:rPr>
          <w:rFonts w:ascii="Segoe UI" w:eastAsia="Times New Roman" w:hAnsi="Segoe UI" w:cs="Segoe UI"/>
          <w:color w:val="424242"/>
          <w:sz w:val="24"/>
          <w:szCs w:val="24"/>
        </w:rPr>
        <w:t>Healthy Fats</w:t>
      </w:r>
      <w:bookmarkStart w:id="0" w:name="_GoBack"/>
      <w:bookmarkEnd w:id="0"/>
    </w:p>
    <w:p w:rsidR="00E123AC" w:rsidRPr="00E123AC" w:rsidRDefault="00E123AC" w:rsidP="00E123AC">
      <w:pPr>
        <w:shd w:val="clear" w:color="auto" w:fill="FFFFFF"/>
        <w:spacing w:before="100" w:beforeAutospacing="1" w:after="100" w:afterAutospacing="1" w:line="240" w:lineRule="auto"/>
        <w:rPr>
          <w:rFonts w:ascii="Segoe UI" w:eastAsia="Times New Roman" w:hAnsi="Segoe UI" w:cs="Segoe UI"/>
          <w:color w:val="616161"/>
          <w:sz w:val="24"/>
          <w:szCs w:val="24"/>
        </w:rPr>
      </w:pPr>
      <w:r w:rsidRPr="00E123AC">
        <w:rPr>
          <w:rFonts w:ascii="Segoe UI" w:eastAsia="Times New Roman" w:hAnsi="Segoe UI" w:cs="Segoe UI"/>
          <w:color w:val="616161"/>
          <w:sz w:val="24"/>
          <w:szCs w:val="24"/>
        </w:rPr>
        <w:t>This program contains unsaturated fats from </w:t>
      </w:r>
      <w:hyperlink r:id="rId10" w:tgtFrame="_blank" w:history="1">
        <w:r w:rsidRPr="00E123AC">
          <w:rPr>
            <w:rFonts w:ascii="Segoe UI" w:eastAsia="Times New Roman" w:hAnsi="Segoe UI" w:cs="Segoe UI"/>
            <w:color w:val="0000FF"/>
            <w:sz w:val="24"/>
            <w:szCs w:val="24"/>
            <w:u w:val="single"/>
            <w:bdr w:val="none" w:sz="0" w:space="0" w:color="auto" w:frame="1"/>
          </w:rPr>
          <w:t>olive oil</w:t>
        </w:r>
      </w:hyperlink>
      <w:r w:rsidRPr="00E123AC">
        <w:rPr>
          <w:rFonts w:ascii="Segoe UI" w:eastAsia="Times New Roman" w:hAnsi="Segoe UI" w:cs="Segoe UI"/>
          <w:color w:val="616161"/>
          <w:sz w:val="24"/>
          <w:szCs w:val="24"/>
        </w:rPr>
        <w:t>, walnuts, and sunflower seed butter. Nuts and seed butter are included daily as </w:t>
      </w:r>
      <w:hyperlink r:id="rId11" w:tgtFrame="_blank" w:history="1">
        <w:r w:rsidRPr="00E123AC">
          <w:rPr>
            <w:rFonts w:ascii="Segoe UI" w:eastAsia="Times New Roman" w:hAnsi="Segoe UI" w:cs="Segoe UI"/>
            <w:color w:val="0000FF"/>
            <w:sz w:val="24"/>
            <w:szCs w:val="24"/>
            <w:u w:val="single"/>
            <w:bdr w:val="none" w:sz="0" w:space="0" w:color="auto" w:frame="1"/>
          </w:rPr>
          <w:t>research</w:t>
        </w:r>
      </w:hyperlink>
      <w:r w:rsidRPr="00E123AC">
        <w:rPr>
          <w:rFonts w:ascii="Segoe UI" w:eastAsia="Times New Roman" w:hAnsi="Segoe UI" w:cs="Segoe UI"/>
          <w:color w:val="616161"/>
          <w:sz w:val="24"/>
          <w:szCs w:val="24"/>
        </w:rPr>
        <w:t> shows it improves blood lipid levels.</w:t>
      </w:r>
    </w:p>
    <w:p w:rsidR="00E123AC" w:rsidRPr="00E123AC" w:rsidRDefault="00E123AC" w:rsidP="00E123AC">
      <w:pPr>
        <w:shd w:val="clear" w:color="auto" w:fill="FFFFFF"/>
        <w:spacing w:after="0" w:line="240" w:lineRule="auto"/>
        <w:outlineLvl w:val="1"/>
        <w:rPr>
          <w:rFonts w:ascii="Segoe UI" w:eastAsia="Times New Roman" w:hAnsi="Segoe UI" w:cs="Segoe UI"/>
          <w:color w:val="424242"/>
          <w:sz w:val="24"/>
          <w:szCs w:val="24"/>
        </w:rPr>
      </w:pPr>
      <w:r w:rsidRPr="00E123AC">
        <w:rPr>
          <w:rFonts w:ascii="Segoe UI" w:eastAsia="Times New Roman" w:hAnsi="Segoe UI" w:cs="Segoe UI"/>
          <w:color w:val="424242"/>
          <w:sz w:val="24"/>
          <w:szCs w:val="24"/>
        </w:rPr>
        <w:t>Calcium &amp; Phosphorus</w:t>
      </w:r>
    </w:p>
    <w:p w:rsidR="00E123AC" w:rsidRPr="00E123AC" w:rsidRDefault="00E123AC" w:rsidP="00E123AC">
      <w:pPr>
        <w:shd w:val="clear" w:color="auto" w:fill="FFFFFF"/>
        <w:spacing w:before="100" w:beforeAutospacing="1" w:after="100" w:afterAutospacing="1" w:line="240" w:lineRule="auto"/>
        <w:rPr>
          <w:rFonts w:ascii="Segoe UI" w:eastAsia="Times New Roman" w:hAnsi="Segoe UI" w:cs="Segoe UI"/>
          <w:color w:val="616161"/>
          <w:sz w:val="24"/>
          <w:szCs w:val="24"/>
        </w:rPr>
      </w:pPr>
      <w:r w:rsidRPr="00E123AC">
        <w:rPr>
          <w:rFonts w:ascii="Segoe UI" w:eastAsia="Times New Roman" w:hAnsi="Segoe UI" w:cs="Segoe UI"/>
          <w:color w:val="616161"/>
          <w:sz w:val="24"/>
          <w:szCs w:val="24"/>
        </w:rPr>
        <w:t>Calcium and phosphorus are essential in supporting bone growth and maintenance and a high-fiber diet can have a small impact on </w:t>
      </w:r>
      <w:hyperlink r:id="rId12" w:tgtFrame="_blank" w:history="1">
        <w:r w:rsidRPr="00E123AC">
          <w:rPr>
            <w:rFonts w:ascii="Segoe UI" w:eastAsia="Times New Roman" w:hAnsi="Segoe UI" w:cs="Segoe UI"/>
            <w:color w:val="0000FF"/>
            <w:sz w:val="24"/>
            <w:szCs w:val="24"/>
            <w:u w:val="single"/>
            <w:bdr w:val="none" w:sz="0" w:space="0" w:color="auto" w:frame="1"/>
          </w:rPr>
          <w:t>calcium and phosphorus balance</w:t>
        </w:r>
      </w:hyperlink>
      <w:r w:rsidRPr="00E123AC">
        <w:rPr>
          <w:rFonts w:ascii="Segoe UI" w:eastAsia="Times New Roman" w:hAnsi="Segoe UI" w:cs="Segoe UI"/>
          <w:color w:val="616161"/>
          <w:sz w:val="24"/>
          <w:szCs w:val="24"/>
        </w:rPr>
        <w:t> in people with type 2 diabetes. This plan provides an adequate intake of these minerals from coconut yogurt, tofu, oats, tahini, and whole grain products.</w:t>
      </w:r>
    </w:p>
    <w:p w:rsidR="00E123AC" w:rsidRDefault="00E123AC"/>
    <w:sectPr w:rsidR="00E1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AC"/>
    <w:rsid w:val="00AE6966"/>
    <w:rsid w:val="00E1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138F"/>
  <w15:chartTrackingRefBased/>
  <w15:docId w15:val="{A3A24EAA-54E8-4ED4-9CF0-15829D65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123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3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23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2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rtdisease/sodium.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ndfonline.com/doi/abs/10.1080/07315724.2016.1188737" TargetMode="External"/><Relationship Id="rId12" Type="http://schemas.openxmlformats.org/officeDocument/2006/relationships/hyperlink" Target="https://www.ncbi.nlm.nih.gov/pmc/articles/PMC26810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abs/pii/S1556370717300585" TargetMode="External"/><Relationship Id="rId11" Type="http://schemas.openxmlformats.org/officeDocument/2006/relationships/hyperlink" Target="https://jamanetwork.com/journals/jamainternalmedicine/fullarticle/415912" TargetMode="External"/><Relationship Id="rId5" Type="http://schemas.openxmlformats.org/officeDocument/2006/relationships/hyperlink" Target="https://journals.lww.com/co-gastroenterology/Abstract/2013/03000/Resistant_starch__a_promising_dietary_agent_for.15.aspx" TargetMode="External"/><Relationship Id="rId10" Type="http://schemas.openxmlformats.org/officeDocument/2006/relationships/hyperlink" Target="https://www.mdpi.com/2072-6643/11/12/2941/htm" TargetMode="External"/><Relationship Id="rId4" Type="http://schemas.openxmlformats.org/officeDocument/2006/relationships/hyperlink" Target="https://www.mdpi.com/2072-6643/11/5/1155" TargetMode="External"/><Relationship Id="rId9" Type="http://schemas.openxmlformats.org/officeDocument/2006/relationships/hyperlink" Target="https://www.sciencedirect.com/science/article/abs/pii/S09394753173022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High Fiber</vt:lpstr>
      <vt:lpstr>    Low Sodium</vt:lpstr>
      <vt:lpstr>    Healthy Fats</vt:lpstr>
      <vt:lpstr>    Calcium &amp; Phosphorus</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Bosselmann</dc:creator>
  <cp:keywords/>
  <dc:description/>
  <cp:lastModifiedBy>Dana Bosselmann</cp:lastModifiedBy>
  <cp:revision>1</cp:revision>
  <dcterms:created xsi:type="dcterms:W3CDTF">2023-01-11T23:43:00Z</dcterms:created>
  <dcterms:modified xsi:type="dcterms:W3CDTF">2023-01-11T23:44:00Z</dcterms:modified>
</cp:coreProperties>
</file>