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033" w:rsidRPr="00F77033" w:rsidRDefault="00F77033" w:rsidP="00F77033">
      <w:pPr>
        <w:shd w:val="clear" w:color="auto" w:fill="FFFFFF"/>
        <w:spacing w:before="100" w:beforeAutospacing="1" w:after="100" w:afterAutospacing="1" w:line="240" w:lineRule="auto"/>
        <w:rPr>
          <w:rFonts w:ascii="Segoe UI" w:eastAsia="Times New Roman" w:hAnsi="Segoe UI" w:cs="Segoe UI"/>
          <w:color w:val="616161"/>
          <w:sz w:val="28"/>
          <w:szCs w:val="21"/>
        </w:rPr>
      </w:pPr>
      <w:bookmarkStart w:id="0" w:name="_GoBack"/>
      <w:r w:rsidRPr="00F77033">
        <w:rPr>
          <w:rFonts w:ascii="Segoe UI" w:eastAsia="Times New Roman" w:hAnsi="Segoe UI" w:cs="Segoe UI"/>
          <w:color w:val="616161"/>
          <w:sz w:val="28"/>
          <w:szCs w:val="21"/>
        </w:rPr>
        <w:t>Plant Based Mediterranean Diet Science Guide</w:t>
      </w:r>
    </w:p>
    <w:bookmarkEnd w:id="0"/>
    <w:p w:rsidR="00F77033" w:rsidRPr="00F77033" w:rsidRDefault="00F77033" w:rsidP="00F77033">
      <w:pPr>
        <w:shd w:val="clear" w:color="auto" w:fill="FFFFFF"/>
        <w:spacing w:before="100" w:beforeAutospacing="1" w:after="100" w:afterAutospacing="1" w:line="240" w:lineRule="auto"/>
        <w:rPr>
          <w:rFonts w:ascii="Segoe UI" w:eastAsia="Times New Roman" w:hAnsi="Segoe UI" w:cs="Segoe UI"/>
          <w:color w:val="616161"/>
          <w:sz w:val="21"/>
          <w:szCs w:val="21"/>
        </w:rPr>
      </w:pPr>
      <w:r w:rsidRPr="00F77033">
        <w:rPr>
          <w:rFonts w:ascii="Segoe UI" w:eastAsia="Times New Roman" w:hAnsi="Segoe UI" w:cs="Segoe UI"/>
          <w:color w:val="616161"/>
          <w:sz w:val="21"/>
          <w:szCs w:val="21"/>
        </w:rPr>
        <w:t>This program was created with the following key nutrients in mind:</w:t>
      </w:r>
    </w:p>
    <w:p w:rsidR="00F77033" w:rsidRPr="00F77033" w:rsidRDefault="00F77033" w:rsidP="00F77033">
      <w:pPr>
        <w:shd w:val="clear" w:color="auto" w:fill="FFFFFF"/>
        <w:spacing w:after="0" w:line="240" w:lineRule="auto"/>
        <w:outlineLvl w:val="1"/>
        <w:rPr>
          <w:rFonts w:ascii="Segoe UI" w:eastAsia="Times New Roman" w:hAnsi="Segoe UI" w:cs="Segoe UI"/>
          <w:color w:val="424242"/>
          <w:sz w:val="24"/>
          <w:szCs w:val="24"/>
        </w:rPr>
      </w:pPr>
      <w:r w:rsidRPr="00F77033">
        <w:rPr>
          <w:rFonts w:ascii="Segoe UI" w:eastAsia="Times New Roman" w:hAnsi="Segoe UI" w:cs="Segoe UI"/>
          <w:color w:val="424242"/>
          <w:sz w:val="24"/>
          <w:szCs w:val="24"/>
        </w:rPr>
        <w:t>Monounsaturated Fats</w:t>
      </w:r>
    </w:p>
    <w:p w:rsidR="00F77033" w:rsidRPr="00F77033" w:rsidRDefault="00F77033" w:rsidP="00F77033">
      <w:pPr>
        <w:shd w:val="clear" w:color="auto" w:fill="FFFFFF"/>
        <w:spacing w:before="100" w:beforeAutospacing="1" w:after="100" w:afterAutospacing="1" w:line="240" w:lineRule="auto"/>
        <w:rPr>
          <w:rFonts w:ascii="Segoe UI" w:eastAsia="Times New Roman" w:hAnsi="Segoe UI" w:cs="Segoe UI"/>
          <w:color w:val="616161"/>
          <w:sz w:val="21"/>
          <w:szCs w:val="21"/>
        </w:rPr>
      </w:pPr>
      <w:r w:rsidRPr="00F77033">
        <w:rPr>
          <w:rFonts w:ascii="Segoe UI" w:eastAsia="Times New Roman" w:hAnsi="Segoe UI" w:cs="Segoe UI"/>
          <w:color w:val="616161"/>
          <w:sz w:val="21"/>
          <w:szCs w:val="21"/>
        </w:rPr>
        <w:t>Good quality fats are associated with a lower risk of both </w:t>
      </w:r>
      <w:hyperlink r:id="rId4" w:tgtFrame="_blank" w:history="1">
        <w:r w:rsidRPr="00F77033">
          <w:rPr>
            <w:rFonts w:ascii="Segoe UI" w:eastAsia="Times New Roman" w:hAnsi="Segoe UI" w:cs="Segoe UI"/>
            <w:color w:val="0000FF"/>
            <w:sz w:val="21"/>
            <w:szCs w:val="21"/>
            <w:u w:val="single"/>
            <w:bdr w:val="none" w:sz="0" w:space="0" w:color="auto" w:frame="1"/>
          </w:rPr>
          <w:t>heart disease</w:t>
        </w:r>
      </w:hyperlink>
      <w:r w:rsidRPr="00F77033">
        <w:rPr>
          <w:rFonts w:ascii="Segoe UI" w:eastAsia="Times New Roman" w:hAnsi="Segoe UI" w:cs="Segoe UI"/>
          <w:color w:val="616161"/>
          <w:sz w:val="21"/>
          <w:szCs w:val="21"/>
        </w:rPr>
        <w:t> and </w:t>
      </w:r>
      <w:hyperlink r:id="rId5" w:tgtFrame="_blank" w:history="1">
        <w:r w:rsidRPr="00F77033">
          <w:rPr>
            <w:rFonts w:ascii="Segoe UI" w:eastAsia="Times New Roman" w:hAnsi="Segoe UI" w:cs="Segoe UI"/>
            <w:color w:val="0000FF"/>
            <w:sz w:val="21"/>
            <w:szCs w:val="21"/>
            <w:u w:val="single"/>
            <w:bdr w:val="none" w:sz="0" w:space="0" w:color="auto" w:frame="1"/>
          </w:rPr>
          <w:t>cancer</w:t>
        </w:r>
      </w:hyperlink>
      <w:r w:rsidRPr="00F77033">
        <w:rPr>
          <w:rFonts w:ascii="Segoe UI" w:eastAsia="Times New Roman" w:hAnsi="Segoe UI" w:cs="Segoe UI"/>
          <w:color w:val="616161"/>
          <w:sz w:val="21"/>
          <w:szCs w:val="21"/>
        </w:rPr>
        <w:t>. This plan is rich in monounsaturated fat from olive oil, avocado, nuts, and seeds, and lower in saturated fat. </w:t>
      </w:r>
      <w:hyperlink r:id="rId6" w:tgtFrame="_blank" w:history="1">
        <w:r w:rsidRPr="00F77033">
          <w:rPr>
            <w:rFonts w:ascii="Segoe UI" w:eastAsia="Times New Roman" w:hAnsi="Segoe UI" w:cs="Segoe UI"/>
            <w:color w:val="0000FF"/>
            <w:sz w:val="21"/>
            <w:szCs w:val="21"/>
            <w:u w:val="single"/>
            <w:bdr w:val="none" w:sz="0" w:space="0" w:color="auto" w:frame="1"/>
          </w:rPr>
          <w:t>Olive oil</w:t>
        </w:r>
      </w:hyperlink>
      <w:r w:rsidRPr="00F77033">
        <w:rPr>
          <w:rFonts w:ascii="Segoe UI" w:eastAsia="Times New Roman" w:hAnsi="Segoe UI" w:cs="Segoe UI"/>
          <w:color w:val="616161"/>
          <w:sz w:val="21"/>
          <w:szCs w:val="21"/>
        </w:rPr>
        <w:t> is the main source of fat in a Mediterranean diet and contains tocopherols, polyphenols, and a balanced linoleic/alpha-</w:t>
      </w:r>
      <w:proofErr w:type="spellStart"/>
      <w:r w:rsidRPr="00F77033">
        <w:rPr>
          <w:rFonts w:ascii="Segoe UI" w:eastAsia="Times New Roman" w:hAnsi="Segoe UI" w:cs="Segoe UI"/>
          <w:color w:val="616161"/>
          <w:sz w:val="21"/>
          <w:szCs w:val="21"/>
        </w:rPr>
        <w:t>linolenic</w:t>
      </w:r>
      <w:proofErr w:type="spellEnd"/>
      <w:r w:rsidRPr="00F77033">
        <w:rPr>
          <w:rFonts w:ascii="Segoe UI" w:eastAsia="Times New Roman" w:hAnsi="Segoe UI" w:cs="Segoe UI"/>
          <w:color w:val="616161"/>
          <w:sz w:val="21"/>
          <w:szCs w:val="21"/>
        </w:rPr>
        <w:t xml:space="preserve"> acid profile, which is beneficial for the immune system and inflammatory responses.</w:t>
      </w:r>
    </w:p>
    <w:p w:rsidR="00F77033" w:rsidRPr="00F77033" w:rsidRDefault="00F77033" w:rsidP="00F77033">
      <w:pPr>
        <w:shd w:val="clear" w:color="auto" w:fill="FFFFFF"/>
        <w:spacing w:after="0" w:line="240" w:lineRule="auto"/>
        <w:outlineLvl w:val="1"/>
        <w:rPr>
          <w:rFonts w:ascii="Segoe UI" w:eastAsia="Times New Roman" w:hAnsi="Segoe UI" w:cs="Segoe UI"/>
          <w:color w:val="424242"/>
          <w:sz w:val="24"/>
          <w:szCs w:val="24"/>
        </w:rPr>
      </w:pPr>
      <w:r w:rsidRPr="00F77033">
        <w:rPr>
          <w:rFonts w:ascii="Segoe UI" w:eastAsia="Times New Roman" w:hAnsi="Segoe UI" w:cs="Segoe UI"/>
          <w:color w:val="424242"/>
          <w:sz w:val="24"/>
          <w:szCs w:val="24"/>
        </w:rPr>
        <w:t>Low Sodium</w:t>
      </w:r>
    </w:p>
    <w:p w:rsidR="00F77033" w:rsidRPr="00F77033" w:rsidRDefault="00F77033" w:rsidP="00F77033">
      <w:pPr>
        <w:shd w:val="clear" w:color="auto" w:fill="FFFFFF"/>
        <w:spacing w:before="100" w:beforeAutospacing="1" w:after="100" w:afterAutospacing="1" w:line="240" w:lineRule="auto"/>
        <w:rPr>
          <w:rFonts w:ascii="Segoe UI" w:eastAsia="Times New Roman" w:hAnsi="Segoe UI" w:cs="Segoe UI"/>
          <w:color w:val="616161"/>
          <w:sz w:val="21"/>
          <w:szCs w:val="21"/>
        </w:rPr>
      </w:pPr>
      <w:hyperlink r:id="rId7" w:tgtFrame="_blank" w:history="1">
        <w:r w:rsidRPr="00F77033">
          <w:rPr>
            <w:rFonts w:ascii="Segoe UI" w:eastAsia="Times New Roman" w:hAnsi="Segoe UI" w:cs="Segoe UI"/>
            <w:color w:val="0000FF"/>
            <w:sz w:val="21"/>
            <w:szCs w:val="21"/>
            <w:u w:val="single"/>
            <w:bdr w:val="none" w:sz="0" w:space="0" w:color="auto" w:frame="1"/>
          </w:rPr>
          <w:t>Guidelines</w:t>
        </w:r>
      </w:hyperlink>
      <w:r w:rsidRPr="00F77033">
        <w:rPr>
          <w:rFonts w:ascii="Segoe UI" w:eastAsia="Times New Roman" w:hAnsi="Segoe UI" w:cs="Segoe UI"/>
          <w:color w:val="616161"/>
          <w:sz w:val="21"/>
          <w:szCs w:val="21"/>
        </w:rPr>
        <w:t> recommend restricting sodium to less than 2,000 milligrams per day to prevent or treat hypertension and reduce the risk of stroke and </w:t>
      </w:r>
      <w:hyperlink r:id="rId8" w:tgtFrame="_blank" w:history="1">
        <w:r w:rsidRPr="00F77033">
          <w:rPr>
            <w:rFonts w:ascii="Segoe UI" w:eastAsia="Times New Roman" w:hAnsi="Segoe UI" w:cs="Segoe UI"/>
            <w:color w:val="0000FF"/>
            <w:sz w:val="21"/>
            <w:szCs w:val="21"/>
            <w:u w:val="single"/>
            <w:bdr w:val="none" w:sz="0" w:space="0" w:color="auto" w:frame="1"/>
          </w:rPr>
          <w:t>cardiovascular disease</w:t>
        </w:r>
      </w:hyperlink>
      <w:r w:rsidRPr="00F77033">
        <w:rPr>
          <w:rFonts w:ascii="Segoe UI" w:eastAsia="Times New Roman" w:hAnsi="Segoe UI" w:cs="Segoe UI"/>
          <w:color w:val="616161"/>
          <w:sz w:val="21"/>
          <w:szCs w:val="21"/>
        </w:rPr>
        <w:t>. This program meets the sodium limit and provides less than 1,700 milligrams daily.</w:t>
      </w:r>
    </w:p>
    <w:p w:rsidR="00F77033" w:rsidRPr="00F77033" w:rsidRDefault="00F77033" w:rsidP="00F77033">
      <w:pPr>
        <w:shd w:val="clear" w:color="auto" w:fill="FFFFFF"/>
        <w:spacing w:after="0" w:line="240" w:lineRule="auto"/>
        <w:outlineLvl w:val="1"/>
        <w:rPr>
          <w:rFonts w:ascii="Segoe UI" w:eastAsia="Times New Roman" w:hAnsi="Segoe UI" w:cs="Segoe UI"/>
          <w:color w:val="424242"/>
          <w:sz w:val="24"/>
          <w:szCs w:val="24"/>
        </w:rPr>
      </w:pPr>
      <w:r w:rsidRPr="00F77033">
        <w:rPr>
          <w:rFonts w:ascii="Segoe UI" w:eastAsia="Times New Roman" w:hAnsi="Segoe UI" w:cs="Segoe UI"/>
          <w:color w:val="424242"/>
          <w:sz w:val="24"/>
          <w:szCs w:val="24"/>
        </w:rPr>
        <w:t>Fiber</w:t>
      </w:r>
    </w:p>
    <w:p w:rsidR="00F77033" w:rsidRPr="00F77033" w:rsidRDefault="00F77033" w:rsidP="00F77033">
      <w:pPr>
        <w:shd w:val="clear" w:color="auto" w:fill="FFFFFF"/>
        <w:spacing w:before="100" w:beforeAutospacing="1" w:after="100" w:afterAutospacing="1" w:line="240" w:lineRule="auto"/>
        <w:rPr>
          <w:rFonts w:ascii="Segoe UI" w:eastAsia="Times New Roman" w:hAnsi="Segoe UI" w:cs="Segoe UI"/>
          <w:color w:val="616161"/>
          <w:sz w:val="21"/>
          <w:szCs w:val="21"/>
        </w:rPr>
      </w:pPr>
      <w:r w:rsidRPr="00F77033">
        <w:rPr>
          <w:rFonts w:ascii="Segoe UI" w:eastAsia="Times New Roman" w:hAnsi="Segoe UI" w:cs="Segoe UI"/>
          <w:color w:val="616161"/>
          <w:sz w:val="21"/>
          <w:szCs w:val="21"/>
        </w:rPr>
        <w:t>Adequate dietary fiber intake is associated with several health benefits including better </w:t>
      </w:r>
      <w:hyperlink r:id="rId9" w:tgtFrame="_blank" w:history="1">
        <w:r w:rsidRPr="00F77033">
          <w:rPr>
            <w:rFonts w:ascii="Segoe UI" w:eastAsia="Times New Roman" w:hAnsi="Segoe UI" w:cs="Segoe UI"/>
            <w:color w:val="0000FF"/>
            <w:sz w:val="21"/>
            <w:szCs w:val="21"/>
            <w:u w:val="single"/>
            <w:bdr w:val="none" w:sz="0" w:space="0" w:color="auto" w:frame="1"/>
          </w:rPr>
          <w:t>digestive health</w:t>
        </w:r>
      </w:hyperlink>
      <w:r w:rsidRPr="00F77033">
        <w:rPr>
          <w:rFonts w:ascii="Segoe UI" w:eastAsia="Times New Roman" w:hAnsi="Segoe UI" w:cs="Segoe UI"/>
          <w:color w:val="616161"/>
          <w:sz w:val="21"/>
          <w:szCs w:val="21"/>
        </w:rPr>
        <w:t> and reduced </w:t>
      </w:r>
      <w:hyperlink r:id="rId10" w:tgtFrame="_blank" w:history="1">
        <w:r w:rsidRPr="00F77033">
          <w:rPr>
            <w:rFonts w:ascii="Segoe UI" w:eastAsia="Times New Roman" w:hAnsi="Segoe UI" w:cs="Segoe UI"/>
            <w:color w:val="0000FF"/>
            <w:sz w:val="21"/>
            <w:szCs w:val="21"/>
            <w:u w:val="single"/>
            <w:bdr w:val="none" w:sz="0" w:space="0" w:color="auto" w:frame="1"/>
          </w:rPr>
          <w:t>inflammation</w:t>
        </w:r>
      </w:hyperlink>
      <w:r w:rsidRPr="00F77033">
        <w:rPr>
          <w:rFonts w:ascii="Segoe UI" w:eastAsia="Times New Roman" w:hAnsi="Segoe UI" w:cs="Segoe UI"/>
          <w:color w:val="616161"/>
          <w:sz w:val="21"/>
          <w:szCs w:val="21"/>
        </w:rPr>
        <w:t>. This meal plan provides up to 50 grams of fiber daily from foods such as fruits, vegetables, legumes, and whole grains. Soluble fiber found in lentils, hummus, and ground flaxseeds is incorporated into the program and has been shown to improve </w:t>
      </w:r>
      <w:hyperlink r:id="rId11" w:tgtFrame="_blank" w:history="1">
        <w:r w:rsidRPr="00F77033">
          <w:rPr>
            <w:rFonts w:ascii="Segoe UI" w:eastAsia="Times New Roman" w:hAnsi="Segoe UI" w:cs="Segoe UI"/>
            <w:color w:val="0000FF"/>
            <w:sz w:val="21"/>
            <w:szCs w:val="21"/>
            <w:u w:val="single"/>
            <w:bdr w:val="none" w:sz="0" w:space="0" w:color="auto" w:frame="1"/>
          </w:rPr>
          <w:t>glycemic control</w:t>
        </w:r>
      </w:hyperlink>
      <w:r w:rsidRPr="00F77033">
        <w:rPr>
          <w:rFonts w:ascii="Segoe UI" w:eastAsia="Times New Roman" w:hAnsi="Segoe UI" w:cs="Segoe UI"/>
          <w:color w:val="616161"/>
          <w:sz w:val="21"/>
          <w:szCs w:val="21"/>
        </w:rPr>
        <w:t> and lower </w:t>
      </w:r>
      <w:hyperlink r:id="rId12" w:tgtFrame="_blank" w:history="1">
        <w:r w:rsidRPr="00F77033">
          <w:rPr>
            <w:rFonts w:ascii="Segoe UI" w:eastAsia="Times New Roman" w:hAnsi="Segoe UI" w:cs="Segoe UI"/>
            <w:color w:val="0000FF"/>
            <w:sz w:val="21"/>
            <w:szCs w:val="21"/>
            <w:u w:val="single"/>
            <w:bdr w:val="none" w:sz="0" w:space="0" w:color="auto" w:frame="1"/>
          </w:rPr>
          <w:t>blood cholesterol</w:t>
        </w:r>
      </w:hyperlink>
      <w:r w:rsidRPr="00F77033">
        <w:rPr>
          <w:rFonts w:ascii="Segoe UI" w:eastAsia="Times New Roman" w:hAnsi="Segoe UI" w:cs="Segoe UI"/>
          <w:color w:val="616161"/>
          <w:sz w:val="21"/>
          <w:szCs w:val="21"/>
        </w:rPr>
        <w:t>.</w:t>
      </w:r>
    </w:p>
    <w:p w:rsidR="00F77033" w:rsidRPr="00F77033" w:rsidRDefault="00F77033" w:rsidP="00F77033">
      <w:pPr>
        <w:shd w:val="clear" w:color="auto" w:fill="FFFFFF"/>
        <w:spacing w:after="0" w:line="240" w:lineRule="auto"/>
        <w:outlineLvl w:val="1"/>
        <w:rPr>
          <w:rFonts w:ascii="Segoe UI" w:eastAsia="Times New Roman" w:hAnsi="Segoe UI" w:cs="Segoe UI"/>
          <w:color w:val="424242"/>
          <w:sz w:val="24"/>
          <w:szCs w:val="24"/>
        </w:rPr>
      </w:pPr>
      <w:r w:rsidRPr="00F77033">
        <w:rPr>
          <w:rFonts w:ascii="Segoe UI" w:eastAsia="Times New Roman" w:hAnsi="Segoe UI" w:cs="Segoe UI"/>
          <w:color w:val="424242"/>
          <w:sz w:val="24"/>
          <w:szCs w:val="24"/>
        </w:rPr>
        <w:t>Antioxidants</w:t>
      </w:r>
    </w:p>
    <w:p w:rsidR="00F77033" w:rsidRPr="00F77033" w:rsidRDefault="00F77033" w:rsidP="00F77033">
      <w:pPr>
        <w:shd w:val="clear" w:color="auto" w:fill="FFFFFF"/>
        <w:spacing w:before="100" w:beforeAutospacing="1" w:after="100" w:afterAutospacing="1" w:line="240" w:lineRule="auto"/>
        <w:rPr>
          <w:rFonts w:ascii="Segoe UI" w:eastAsia="Times New Roman" w:hAnsi="Segoe UI" w:cs="Segoe UI"/>
          <w:color w:val="616161"/>
          <w:sz w:val="21"/>
          <w:szCs w:val="21"/>
        </w:rPr>
      </w:pPr>
      <w:r w:rsidRPr="00F77033">
        <w:rPr>
          <w:rFonts w:ascii="Segoe UI" w:eastAsia="Times New Roman" w:hAnsi="Segoe UI" w:cs="Segoe UI"/>
          <w:color w:val="616161"/>
          <w:sz w:val="21"/>
          <w:szCs w:val="21"/>
        </w:rPr>
        <w:t>Essential fat-soluble </w:t>
      </w:r>
      <w:hyperlink r:id="rId13" w:tgtFrame="_blank" w:history="1">
        <w:r w:rsidRPr="00F77033">
          <w:rPr>
            <w:rFonts w:ascii="Segoe UI" w:eastAsia="Times New Roman" w:hAnsi="Segoe UI" w:cs="Segoe UI"/>
            <w:color w:val="0000FF"/>
            <w:sz w:val="21"/>
            <w:szCs w:val="21"/>
            <w:u w:val="single"/>
            <w:bdr w:val="none" w:sz="0" w:space="0" w:color="auto" w:frame="1"/>
          </w:rPr>
          <w:t>antioxidants</w:t>
        </w:r>
      </w:hyperlink>
      <w:r w:rsidRPr="00F77033">
        <w:rPr>
          <w:rFonts w:ascii="Segoe UI" w:eastAsia="Times New Roman" w:hAnsi="Segoe UI" w:cs="Segoe UI"/>
          <w:color w:val="616161"/>
          <w:sz w:val="21"/>
          <w:szCs w:val="21"/>
        </w:rPr>
        <w:t> like </w:t>
      </w:r>
      <w:hyperlink r:id="rId14" w:tgtFrame="_blank" w:history="1">
        <w:r w:rsidRPr="00F77033">
          <w:rPr>
            <w:rFonts w:ascii="Segoe UI" w:eastAsia="Times New Roman" w:hAnsi="Segoe UI" w:cs="Segoe UI"/>
            <w:color w:val="0000FF"/>
            <w:sz w:val="21"/>
            <w:szCs w:val="21"/>
            <w:u w:val="single"/>
            <w:bdr w:val="none" w:sz="0" w:space="0" w:color="auto" w:frame="1"/>
          </w:rPr>
          <w:t>vitamin A</w:t>
        </w:r>
      </w:hyperlink>
      <w:r w:rsidRPr="00F77033">
        <w:rPr>
          <w:rFonts w:ascii="Segoe UI" w:eastAsia="Times New Roman" w:hAnsi="Segoe UI" w:cs="Segoe UI"/>
          <w:color w:val="616161"/>
          <w:sz w:val="21"/>
          <w:szCs w:val="21"/>
        </w:rPr>
        <w:t> and </w:t>
      </w:r>
      <w:hyperlink r:id="rId15" w:tgtFrame="_blank" w:history="1">
        <w:r w:rsidRPr="00F77033">
          <w:rPr>
            <w:rFonts w:ascii="Segoe UI" w:eastAsia="Times New Roman" w:hAnsi="Segoe UI" w:cs="Segoe UI"/>
            <w:color w:val="0000FF"/>
            <w:sz w:val="21"/>
            <w:szCs w:val="21"/>
            <w:u w:val="single"/>
            <w:bdr w:val="none" w:sz="0" w:space="0" w:color="auto" w:frame="1"/>
          </w:rPr>
          <w:t>vitamin E</w:t>
        </w:r>
      </w:hyperlink>
      <w:r w:rsidRPr="00F77033">
        <w:rPr>
          <w:rFonts w:ascii="Segoe UI" w:eastAsia="Times New Roman" w:hAnsi="Segoe UI" w:cs="Segoe UI"/>
          <w:color w:val="616161"/>
          <w:sz w:val="21"/>
          <w:szCs w:val="21"/>
        </w:rPr>
        <w:t> support various cellular functions of our immune system, reduce oxidative stress in cells, and are useful in the treatment of inflammatory diseases. This meal plan has vitamin A sources like bell pepper, lettuce, fortified beverages and yogurt. It incorporates vitamin E through a daily dose of healthy oils, nuts, and seeds.</w:t>
      </w:r>
    </w:p>
    <w:p w:rsidR="00D55C47" w:rsidRDefault="00D55C47"/>
    <w:sectPr w:rsidR="00D55C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033"/>
    <w:rsid w:val="00D55C47"/>
    <w:rsid w:val="00F77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7E56A"/>
  <w15:chartTrackingRefBased/>
  <w15:docId w15:val="{C4A1C641-9F9A-46A5-8112-F71B0BC1A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770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703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7703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770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48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article/10.1007/s10654-017-0354-8" TargetMode="External"/><Relationship Id="rId13" Type="http://schemas.openxmlformats.org/officeDocument/2006/relationships/hyperlink" Target="https://www.hindawi.com/journals/omcl/2016/5276130/" TargetMode="External"/><Relationship Id="rId3" Type="http://schemas.openxmlformats.org/officeDocument/2006/relationships/webSettings" Target="webSettings.xml"/><Relationship Id="rId7" Type="http://schemas.openxmlformats.org/officeDocument/2006/relationships/hyperlink" Target="https://www.ahajournals.org/doi/pdf/10.1161/CIR.0000000000000678" TargetMode="External"/><Relationship Id="rId12" Type="http://schemas.openxmlformats.org/officeDocument/2006/relationships/hyperlink" Target="https://www.mdpi.com/2072-6643/11/5/1155/ht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mdpi.com/2072-6643/11/12/2941/htm" TargetMode="External"/><Relationship Id="rId11" Type="http://schemas.openxmlformats.org/officeDocument/2006/relationships/hyperlink" Target="https://diabetesjournals.org/care/article/42/5/755/40520/Should-Viscous-Fiber-Supplements-Be-Considered-in" TargetMode="External"/><Relationship Id="rId5" Type="http://schemas.openxmlformats.org/officeDocument/2006/relationships/hyperlink" Target="https://www.mdpi.com/2072-6643/11/9/2059/htm" TargetMode="External"/><Relationship Id="rId15" Type="http://schemas.openxmlformats.org/officeDocument/2006/relationships/hyperlink" Target="https://iubmb.onlinelibrary.wiley.com/doi/full/10.1002/iub.1976" TargetMode="External"/><Relationship Id="rId10" Type="http://schemas.openxmlformats.org/officeDocument/2006/relationships/hyperlink" Target="https://academic.oup.com/advances/article/9/3/193/4996113" TargetMode="External"/><Relationship Id="rId4" Type="http://schemas.openxmlformats.org/officeDocument/2006/relationships/hyperlink" Target="https://www.ahajournals.org/doi/full/10.1161/CIRCRESAHA.118.313348" TargetMode="External"/><Relationship Id="rId9" Type="http://schemas.openxmlformats.org/officeDocument/2006/relationships/hyperlink" Target="https://academic.oup.com/cdn/article/2/3/nzy005/4828321" TargetMode="External"/><Relationship Id="rId14" Type="http://schemas.openxmlformats.org/officeDocument/2006/relationships/hyperlink" Target="https://www.cambridge.org/core/journals/proceedings-of-the-nutrition-society/article/vitamin-a-as-an-antiinflammatory-agent/D34D3DA1E422A71291BD7440AC1A32A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418</Words>
  <Characters>2388</Characters>
  <Application>Microsoft Office Word</Application>
  <DocSecurity>0</DocSecurity>
  <Lines>19</Lines>
  <Paragraphs>5</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Monounsaturated Fats</vt:lpstr>
      <vt:lpstr>    Low Sodium</vt:lpstr>
      <vt:lpstr>    Fiber</vt:lpstr>
      <vt:lpstr>    Antioxidants</vt:lpstr>
    </vt:vector>
  </TitlesOfParts>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Bosselmann</dc:creator>
  <cp:keywords/>
  <dc:description/>
  <cp:lastModifiedBy>Dana Bosselmann</cp:lastModifiedBy>
  <cp:revision>1</cp:revision>
  <dcterms:created xsi:type="dcterms:W3CDTF">2022-08-05T19:20:00Z</dcterms:created>
  <dcterms:modified xsi:type="dcterms:W3CDTF">2022-08-05T19:22:00Z</dcterms:modified>
</cp:coreProperties>
</file>